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i/>
          <w:i/>
          <w:iCs/>
          <w:sz w:val="18"/>
          <w:szCs w:val="18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</w:rPr>
        <w:t> </w:t>
      </w:r>
      <w:r>
        <w:rPr>
          <w:rFonts w:eastAsia="Times New Roman" w:cs="Times New Roman" w:ascii="Times New Roman" w:hAnsi="Times New Roman"/>
          <w:sz w:val="32"/>
          <w:szCs w:val="32"/>
          <w:lang w:eastAsia="pl-PL"/>
        </w:rPr>
        <w:t>SYSTEM OCENIANIA ZACHOWANIA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</w:rPr>
        <w:t>Szkoła Podstawowa nr 88  </w:t>
        <w:br/>
        <w:t>im. Poznańskich Koziołków w Poznaniu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Podstawa prawna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Edukacji Narodowej z dnia 22 lutego 2019 r. w sprawie oceniania, klasyfikowania i promowania uczniów i słuchaczy w szkołach publicznych. 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Statut Szkoły Podstawowej nr 88 w Poznaniu.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b/>
          <w:b/>
          <w:bCs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Śródroczna i roczna ocena klasyfikacyjna zachowania uwzględnia następujące podstawowe obszary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  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05" w:leader="none"/>
        </w:tabs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wywiązywanie się z obowiązków ucznia; 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postępowanie zgodne z dobrem społeczności szkolnej;  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dbałość o honor i tradycje szkoły;  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dbałość o piękno mowy ojczystej;  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dbałość o bezpieczeństwo i zdrowie własne oraz innych osób;  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godne, kulturalne zachowanie się w szkole i poza nią;  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okazywanie szacunku innym osobom.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Ustalenia ogólne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ind w:left="720" w:hanging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270" w:leader="none"/>
        </w:tabs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Wychowawca klasy zapoznaje z systemem oceniania zachowania  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rodziców podczas pierwszego w danym roku szkolnym spotkania (odnotowanie </w:t>
        <w:br/>
        <w:t>w protokole) 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uczniów podczas pierwszych zajęć z wychowawcą (zapis odnotowany w dzienniku). 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Nauczyciele systematycznie wpisują informacje o zachowaniu uczniów do dziennika elektronicznego.  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ma prawo znać bieżącą punktację swojego zachowania. 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Oceny klasyfikacyjne z zajęć edukacyjnych nie mają wpływu na ocenę z zachowania. </w:t>
      </w:r>
    </w:p>
    <w:p>
      <w:pPr>
        <w:pStyle w:val="Normal"/>
        <w:spacing w:lineRule="auto" w:line="240" w:before="0" w:after="0"/>
        <w:ind w:left="1065" w:hanging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Zasady ustalania oceny z zachowania ucznia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-270" w:leader="none"/>
        </w:tabs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Śródroczną i roczną ocenę klasyfikacyjną zachowania ustala wychowawca klasy </w:t>
        <w:br/>
        <w:t>po zasięgnięciu opinii nauczycieli, uczniów danej klasy oraz ocenianego ucznia. Ocena ustalona przez wychowawcę jest ostateczna. W przypadku ucznia, który objęty jest nauczaniem indywidualnym - ocenę śródroczną i roczną ocenę klasyfikacyjną ustala wychowawca  </w:t>
        <w:br/>
        <w:t>w porozumieniu z nauczycielami uczącymi. 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Oceną wyjściową jest ocena dobra. 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początku każdego półrocza uczeń</w:t>
      </w:r>
      <w:r>
        <w:rPr>
          <w:rFonts w:eastAsia="Times New Roman" w:cs="Times New Roman" w:ascii="Times New Roman" w:hAnsi="Times New Roman"/>
          <w:color w:val="00B05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otrzymuje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175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punktów. 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 pozytywne działania uczeń otrzymuje punkty dodatnie. </w:t>
      </w:r>
    </w:p>
    <w:p>
      <w:pPr>
        <w:pStyle w:val="Normal"/>
        <w:spacing w:lineRule="auto" w:line="240" w:before="0" w:after="0"/>
        <w:ind w:left="135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35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35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35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35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35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350" w:hanging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tbl>
      <w:tblPr>
        <w:tblW w:w="9030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7238"/>
        <w:gridCol w:w="1791"/>
      </w:tblGrid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udział w konkursach, zawodach sportowych 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pl-PL"/>
              </w:rPr>
              <w:t>po ich zakończeniu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szkolnym i ogólnopolskim organizowanym w szkole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międzyszkolnym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powiatowym i rejonowym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tLeast" w:line="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wojewódzkim i krajowym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 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 p.</w:t>
            </w:r>
          </w:p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uzyskanie tytułu laureata lub zajęcie miejsca od I do III 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pl-PL"/>
              </w:rPr>
              <w:t>po ostatnim etapie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konkursu lub zawodów sportowych: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szkolnych i ogólnopolskim organizowanym w szkole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międzyszkolnym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powiatowym i rejonowym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wojewódzkim i krajowym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 p.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 p.</w:t>
            </w:r>
          </w:p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zaangażowanie w funkcję pełnioną w szkole (przewodniczący SU i jego zastępcy, poczet sztandarowy)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2 - 20 p. (raz w sem.)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zaangażowanie w funkcję pełnioną w klasie (np.: samorząd, inne osoby wyznaczone przez wychowawcę)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2 - 10 p. (raz w sem.)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praca na rzecz szkoły: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wykonanie gazetki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wystąpienie podczas apelu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udział w akcji szkolnej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przygotowanie i udział w realizacji od podstaw scenariusza uroczystości/akcji szkolnej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pomoc w zorganizowaniu spotkania klasowego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wsparcie akcji charytatywnej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 xml:space="preserve">5 </w:t>
            </w:r>
            <w:r>
              <w:rPr>
                <w:rFonts w:eastAsia="Times New Roman" w:cs="Times New Roman" w:ascii="Times New Roman" w:hAnsi="Times New Roman"/>
                <w:strike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15 p.</w:t>
            </w:r>
          </w:p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 p.</w:t>
            </w:r>
          </w:p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zbiórka nakrętek - 1 kg, baterii - 1 kg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pl-PL"/>
              </w:rPr>
              <w:t>(każde maks. 2 razy na semestr)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 za każdy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systematyczny udział w zajęciach pozalekcyjnych, np. rozwijających, wspomagających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 p. (raz w sem.)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znaczna pozytywna zmiana w zachowaniu - np.: widoczne zmniejszenie lub całkowita eliminacja spóźnień na lekcje, zmniejszenie częstotliwości lub eliminacja uwag za przeszkadzanie podczas zajęć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 (co 2 msc.)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pomoc kolegom w nauce, postawa koleżeńska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wzorowa frekwencja na lekcjach – brak nieobecności nieusprawiedliwionych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 (raz w sem.)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punktualność (brak spóźnień)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 (raz w sem.)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wzorowe pełnienie obowiązków dyżurnego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premia za kulturę osobistą, życzliwość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 (raz w sem.)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uwaga pozytywna nauczyciela - inna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2 - 10p.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pochwała wychowawcy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pochwała dyrektora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 p.</w:t>
            </w:r>
          </w:p>
        </w:tc>
      </w:tr>
      <w:tr>
        <w:trPr/>
        <w:tc>
          <w:tcPr>
            <w:tcW w:w="7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średnia ocen wynikająca z oceny koleżeńskiej i samooceny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360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wzorowe 5,5-6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360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bardzo dobre 4,5-5,4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tLeast" w:line="0" w:before="0" w:after="0"/>
              <w:ind w:left="360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dobre 3,5-4,4</w:t>
            </w: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 p.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</w:tc>
      </w:tr>
    </w:tbl>
    <w:p>
      <w:pPr>
        <w:pStyle w:val="Normal"/>
        <w:spacing w:lineRule="auto" w:line="240" w:before="0" w:after="0"/>
        <w:ind w:left="63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63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63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63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630" w:hanging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Segoe UI" w:ascii="Segoe UI" w:hAnsi="Segoe UI"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Działania negatywne powodują otrzymanie punktów ujemnych.  </w:t>
      </w:r>
    </w:p>
    <w:p>
      <w:pPr>
        <w:pStyle w:val="Normal"/>
        <w:spacing w:lineRule="auto" w:line="240" w:before="0" w:after="0"/>
        <w:ind w:left="1350" w:hanging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tbl>
      <w:tblPr>
        <w:tblW w:w="9030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7238"/>
        <w:gridCol w:w="1791"/>
      </w:tblGrid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przeszkadzanie na lekcjach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niewykonywanie poleceń nauczyciela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wykorzystanie wszystkich nieprzygotowań (brak przyborów, zeszytu, ćwiczeń)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aroganckie zachowanie wobec nauczyciela lub innego pracownika szkoły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używanie podczas zajęć bez zgody nauczyciela telefonu oraz urządzeń rejestrujących i odtwarzających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ubliżanie koledze, poniżanie go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przemoc elektroniczną (Internet, telefon)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10 -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zaczepki słowne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zaczepki fizyczne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bójka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wulgarne słownictwo/rysunki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celowe niszczenie mienia szkoły oraz innych osób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10 - 50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zaśmiecanie otoczenia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okłamywanie nauczyciela lub pracownika szkoły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spóźnienia na lekcje (nie dotyczy spóźnienia na 1 lekcję z przyczyn niezależnych od ucznia)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p. (za każde)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fałszowanie podpisu, dokumentów, ocen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opuszczanie klasy lub szkoły w czasie zajęć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opuszczanie terenu szkoły w czasie przerwy lub zajęć (np. podczas tzw. rozprowadzki)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niewywiązywanie się z powierzonych obowiązków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nieodpowiedni strój – np.: za krótka spódnica lub za krótkie spodenki, głęboki dekolt, odkryty brzuch; odzież przedstawiająca wulgarną grafikę lub wulgarny napis, także propagujący łamanie prawa;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kaptur/czapka na głowie w szkole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wyłudzanie pieniędzy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kradzież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posiadanie lub używanie wszelkiego rodzaju używek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niewłaściwe zachowanie na wycieczce lub w czasie wyjścia poza szkołę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niewłaściwe zachowanie podczas uroczystości lub imprezy szkolnej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nieużywanie form grzecznościowych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posiadanie niebezpiecznych przedmiotów (np. noży, petard, laserów)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namawianie do występku innego ucznia lub uczniów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nieoddanie książek do biblioteki w wyznaczonym terminie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brak stroju galowego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nagana wychowawcy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10 - 20 p.</w:t>
            </w:r>
          </w:p>
        </w:tc>
      </w:tr>
      <w:tr>
        <w:trPr/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uwaga negatywna nauczyciela - inne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 xml:space="preserve">2 -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p.</w:t>
            </w:r>
          </w:p>
        </w:tc>
      </w:tr>
    </w:tbl>
    <w:p>
      <w:pPr>
        <w:pStyle w:val="Normal"/>
        <w:spacing w:lineRule="auto" w:line="240" w:before="0" w:after="0"/>
        <w:ind w:left="63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ind w:left="63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63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63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63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63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630" w:hanging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Segoe UI" w:ascii="Segoe UI" w:hAnsi="Segoe UI"/>
          <w:sz w:val="18"/>
          <w:szCs w:val="18"/>
          <w:lang w:eastAsia="pl-PL"/>
        </w:rPr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-1398" w:leader="none"/>
        </w:tabs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systemie przyjęto następujące wartości (biorąc pod uwagę podliczenie uzyskanych punktów): 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  </w:t>
      </w:r>
    </w:p>
    <w:p>
      <w:pPr>
        <w:pStyle w:val="Normal"/>
        <w:spacing w:lineRule="auto" w:line="240" w:before="0" w:after="0"/>
        <w:ind w:left="-285"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250 i więcej punktów – wzorowe,  </w:t>
      </w:r>
    </w:p>
    <w:p>
      <w:pPr>
        <w:pStyle w:val="Normal"/>
        <w:spacing w:lineRule="auto" w:line="240" w:before="0" w:after="0"/>
        <w:ind w:left="-285"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249 – 200 punktów – bardzo dobre,  </w:t>
      </w:r>
    </w:p>
    <w:p>
      <w:pPr>
        <w:pStyle w:val="Normal"/>
        <w:spacing w:lineRule="auto" w:line="240" w:before="0" w:after="0"/>
        <w:ind w:left="-285"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199 – 150 punktów – dobre,  </w:t>
      </w:r>
    </w:p>
    <w:p>
      <w:pPr>
        <w:pStyle w:val="Normal"/>
        <w:spacing w:lineRule="auto" w:line="240" w:before="0" w:after="0"/>
        <w:ind w:left="-285"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149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90 punktów – poprawne,  </w:t>
      </w:r>
    </w:p>
    <w:p>
      <w:pPr>
        <w:pStyle w:val="Normal"/>
        <w:spacing w:lineRule="auto" w:line="240" w:before="0" w:after="0"/>
        <w:ind w:left="-285"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89 – 50 punktów – nieodpowiednie,  </w:t>
      </w:r>
    </w:p>
    <w:p>
      <w:pPr>
        <w:pStyle w:val="Normal"/>
        <w:spacing w:lineRule="auto" w:line="240" w:before="0" w:after="0"/>
        <w:ind w:left="-285"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mniej niż 50 punktów – naganne.  </w:t>
      </w:r>
    </w:p>
    <w:p>
      <w:pPr>
        <w:pStyle w:val="Normal"/>
        <w:spacing w:lineRule="auto" w:line="240" w:before="0" w:after="0"/>
        <w:ind w:left="-360" w:hanging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>Oceny wzorowej nie może</w:t>
      </w:r>
      <w:r>
        <w:rPr>
          <w:rFonts w:eastAsia="Times New Roman" w:cs="Times New Roman" w:ascii="Times New Roman" w:hAnsi="Times New Roman"/>
          <w:color w:val="00B050"/>
          <w:sz w:val="24"/>
          <w:szCs w:val="24"/>
          <w:shd w:fill="FFFFFF" w:val="clear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l-PL"/>
        </w:rPr>
        <w:t>otrzymać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 xml:space="preserve"> uczeń, który w ciągu półrocza uzyskał więcej niż 20 punktów ujemnych. Oceny bardzo dobrej ten, który uzyskał więcej niż 40 punków ujemnych, a oceny dobrej, który uzyskał więcej niż 60 punktów ujemnych. 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-270" w:leader="none"/>
        </w:tabs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Wychowawca ma prawo do podniesienia lub obniżenia oceny o 1 stopień niezależnie od zasad zapisanych w punkcie 7 w sytuacji zaobserwowania wyraźnego postępu lub regresu  </w:t>
      </w:r>
    </w:p>
    <w:p>
      <w:pPr>
        <w:pStyle w:val="Normal"/>
        <w:spacing w:lineRule="auto" w:line="240" w:before="0" w:after="0"/>
        <w:ind w:left="360" w:hanging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zachowaniu ucznia.  </w:t>
      </w:r>
    </w:p>
    <w:p>
      <w:pPr>
        <w:pStyle w:val="Normal"/>
        <w:numPr>
          <w:ilvl w:val="0"/>
          <w:numId w:val="20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szczególnych sytuacjach wychowawca ma prawo zmienić ocenę zachowania.  </w:t>
        <w:br/>
        <w:t>niezależnie od terminów przewidzianych w ZASADACH WEWNĄTRZSZKOLNEGO  </w:t>
        <w:br/>
        <w:t>OCENIANIA – w porozumieniu z Radą Pedagogiczną. </w:t>
      </w:r>
    </w:p>
    <w:p>
      <w:pPr>
        <w:pStyle w:val="Normal"/>
        <w:numPr>
          <w:ilvl w:val="0"/>
          <w:numId w:val="21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Ocena zachowania ustalona na koniec roku szkolnego uwzględnia ocenę z I semestru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pl-PL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Roczna ocena zachowania może być wyższa od oceny za I półrocze co najwyżej o 2 oceny, niezależnie od liczby uzyskanych w II półroczu punktów.  </w:t>
      </w:r>
    </w:p>
    <w:p>
      <w:pPr>
        <w:pStyle w:val="Normal"/>
        <w:numPr>
          <w:ilvl w:val="0"/>
          <w:numId w:val="22"/>
        </w:numPr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Otrzymanie w danym półroczu nagany dyrektora powoduje obniżenie oceny </w:t>
        <w:br/>
        <w:t>o maksymalnie dwa stopnie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>
    <w:lvl w:ilvl="0">
      <w:start w:val="6"/>
      <w:numFmt w:val="decimal"/>
      <w:lvlText w:val="%1."/>
      <w:lvlJc w:val="left"/>
      <w:pPr>
        <w:tabs>
          <w:tab w:val="num" w:pos="0"/>
        </w:tabs>
        <w:ind w:left="-408" w:hanging="360"/>
      </w:pPr>
    </w:lvl>
    <w:lvl w:ilvl="1">
      <w:start w:val="1"/>
      <w:numFmt w:val="decimal"/>
      <w:lvlText w:val="%2."/>
      <w:lvlJc w:val="left"/>
      <w:pPr>
        <w:tabs>
          <w:tab w:val="num" w:pos="312"/>
        </w:tabs>
        <w:ind w:left="312" w:hanging="360"/>
      </w:pPr>
    </w:lvl>
    <w:lvl w:ilvl="2">
      <w:start w:val="1"/>
      <w:numFmt w:val="decimal"/>
      <w:lvlText w:val="%3."/>
      <w:lvlJc w:val="left"/>
      <w:pPr>
        <w:tabs>
          <w:tab w:val="num" w:pos="1032"/>
        </w:tabs>
        <w:ind w:left="1032" w:hanging="360"/>
      </w:pPr>
    </w:lvl>
    <w:lvl w:ilvl="3">
      <w:start w:val="1"/>
      <w:numFmt w:val="decimal"/>
      <w:lvlText w:val="%4."/>
      <w:lvlJc w:val="left"/>
      <w:pPr>
        <w:tabs>
          <w:tab w:val="num" w:pos="1752"/>
        </w:tabs>
        <w:ind w:left="1752" w:hanging="360"/>
      </w:pPr>
    </w:lvl>
    <w:lvl w:ilvl="4">
      <w:start w:val="1"/>
      <w:numFmt w:val="decimal"/>
      <w:lvlText w:val="%5."/>
      <w:lvlJc w:val="left"/>
      <w:pPr>
        <w:tabs>
          <w:tab w:val="num" w:pos="2472"/>
        </w:tabs>
        <w:ind w:left="2472" w:hanging="360"/>
      </w:pPr>
    </w:lvl>
    <w:lvl w:ilvl="5">
      <w:start w:val="1"/>
      <w:numFmt w:val="decimal"/>
      <w:lvlText w:val="%6."/>
      <w:lvlJc w:val="left"/>
      <w:pPr>
        <w:tabs>
          <w:tab w:val="num" w:pos="3192"/>
        </w:tabs>
        <w:ind w:left="3192" w:hanging="360"/>
      </w:pPr>
    </w:lvl>
    <w:lvl w:ilvl="6">
      <w:start w:val="1"/>
      <w:numFmt w:val="decimal"/>
      <w:lvlText w:val="%7."/>
      <w:lvlJc w:val="left"/>
      <w:pPr>
        <w:tabs>
          <w:tab w:val="num" w:pos="3912"/>
        </w:tabs>
        <w:ind w:left="3912" w:hanging="360"/>
      </w:pPr>
    </w:lvl>
    <w:lvl w:ilvl="7">
      <w:start w:val="1"/>
      <w:numFmt w:val="decimal"/>
      <w:lvlText w:val="%8."/>
      <w:lvlJc w:val="left"/>
      <w:pPr>
        <w:tabs>
          <w:tab w:val="num" w:pos="4632"/>
        </w:tabs>
        <w:ind w:left="4632" w:hanging="360"/>
      </w:pPr>
    </w:lvl>
    <w:lvl w:ilvl="8">
      <w:start w:val="1"/>
      <w:numFmt w:val="decimal"/>
      <w:lvlText w:val="%9."/>
      <w:lvlJc w:val="left"/>
      <w:pPr>
        <w:tabs>
          <w:tab w:val="num" w:pos="5352"/>
        </w:tabs>
        <w:ind w:left="5352" w:hanging="360"/>
      </w:pPr>
    </w:lvl>
  </w:abstractNum>
  <w:abstractNum w:abstractNumId="18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op" w:customStyle="1">
    <w:name w:val="eop"/>
    <w:basedOn w:val="DefaultParagraphFont"/>
    <w:qFormat/>
    <w:rsid w:val="00a97049"/>
    <w:rPr/>
  </w:style>
  <w:style w:type="character" w:styleId="Normaltextrun" w:customStyle="1">
    <w:name w:val="normaltextrun"/>
    <w:basedOn w:val="DefaultParagraphFont"/>
    <w:qFormat/>
    <w:rsid w:val="00a97049"/>
    <w:rPr/>
  </w:style>
  <w:style w:type="character" w:styleId="Scxw162377426" w:customStyle="1">
    <w:name w:val="scxw162377426"/>
    <w:basedOn w:val="DefaultParagraphFont"/>
    <w:qFormat/>
    <w:rsid w:val="00a97049"/>
    <w:rPr/>
  </w:style>
  <w:style w:type="character" w:styleId="Spellingerror" w:customStyle="1">
    <w:name w:val="spellingerror"/>
    <w:basedOn w:val="DefaultParagraphFont"/>
    <w:qFormat/>
    <w:rsid w:val="00a97049"/>
    <w:rPr/>
  </w:style>
  <w:style w:type="character" w:styleId="Contextualspellingandgrammarerror" w:customStyle="1">
    <w:name w:val="contextualspellingandgrammarerror"/>
    <w:basedOn w:val="DefaultParagraphFont"/>
    <w:qFormat/>
    <w:rsid w:val="00a9704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a97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9704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2A88-3187-432E-9198-5335EE1F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LibreOffice/7.1.4.2$Windows_X86_64 LibreOffice_project/a529a4fab45b75fefc5b6226684193eb000654f6</Application>
  <AppVersion>15.0000</AppVersion>
  <Pages>9</Pages>
  <Words>1015</Words>
  <Characters>5785</Characters>
  <CharactersWithSpaces>6687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2022-09-23T05:29:00Z</dcterms:created>
  <dc:creator>Dell</dc:creator>
  <dc:description/>
  <dc:language>pl-PL</dc:language>
  <cp:lastModifiedBy>Dell</cp:lastModifiedBy>
  <dcterms:modified xsi:type="dcterms:W3CDTF">2022-09-27T16:45:00Z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